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A1891" w14:textId="55C24702" w:rsidR="000C6D12" w:rsidRPr="000B5638" w:rsidRDefault="006B6D20" w:rsidP="000C6D12">
      <w:pPr>
        <w:pBdr>
          <w:bottom w:val="single" w:sz="4" w:space="1" w:color="auto"/>
        </w:pBd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 1.6</w:t>
      </w:r>
      <w:bookmarkStart w:id="0" w:name="_GoBack"/>
      <w:bookmarkEnd w:id="0"/>
      <w:r w:rsidR="000C6D12">
        <w:rPr>
          <w:rFonts w:ascii="Arial" w:hAnsi="Arial" w:cs="Arial"/>
          <w:b/>
          <w:bCs/>
          <w:sz w:val="24"/>
          <w:szCs w:val="24"/>
        </w:rPr>
        <w:t>. Business process architecture (Process mapping)</w:t>
      </w:r>
    </w:p>
    <w:p w14:paraId="671D5069" w14:textId="77777777" w:rsidR="000C6D12" w:rsidRPr="004A517F" w:rsidRDefault="000C6D12" w:rsidP="000C6D12">
      <w:pPr>
        <w:rPr>
          <w:rFonts w:cstheme="minorHAnsi"/>
        </w:rPr>
      </w:pPr>
      <w:r w:rsidRPr="004A517F">
        <w:rPr>
          <w:rFonts w:cstheme="minorHAnsi"/>
        </w:rPr>
        <w:t xml:space="preserve">Process mapping can be used to </w:t>
      </w:r>
      <w:r>
        <w:rPr>
          <w:rFonts w:cstheme="minorHAnsi"/>
        </w:rPr>
        <w:t>assess</w:t>
      </w:r>
      <w:r w:rsidRPr="004A517F">
        <w:rPr>
          <w:rFonts w:cstheme="minorHAnsi"/>
        </w:rPr>
        <w:t xml:space="preserve"> the current end-to-end flow of activities and stakeholders, and generate an “as-is” map of the way death registration currently happens in a given setting.</w:t>
      </w:r>
    </w:p>
    <w:p w14:paraId="6AA2AEE6" w14:textId="77777777" w:rsidR="000C6D12" w:rsidRPr="004A517F" w:rsidRDefault="000C6D12" w:rsidP="000C6D12">
      <w:pPr>
        <w:rPr>
          <w:rFonts w:cstheme="minorHAnsi"/>
          <w:b/>
          <w:bCs/>
        </w:rPr>
      </w:pPr>
      <w:r w:rsidRPr="004A517F">
        <w:rPr>
          <w:rFonts w:cstheme="minorHAnsi"/>
          <w:b/>
          <w:bCs/>
        </w:rPr>
        <w:t>Step 1: Preparation</w:t>
      </w:r>
    </w:p>
    <w:p w14:paraId="7E1C96D3" w14:textId="77777777" w:rsidR="000C6D12" w:rsidRPr="004A517F" w:rsidRDefault="000C6D12" w:rsidP="000C6D12">
      <w:pPr>
        <w:numPr>
          <w:ilvl w:val="0"/>
          <w:numId w:val="10"/>
        </w:numPr>
        <w:rPr>
          <w:rFonts w:cstheme="minorHAnsi"/>
        </w:rPr>
      </w:pPr>
      <w:r w:rsidRPr="004A517F">
        <w:rPr>
          <w:rFonts w:cstheme="minorHAnsi"/>
          <w:b/>
          <w:bCs/>
        </w:rPr>
        <w:t xml:space="preserve">Review available documentation: </w:t>
      </w:r>
      <w:r w:rsidRPr="004A517F">
        <w:rPr>
          <w:rFonts w:cstheme="minorHAnsi"/>
        </w:rPr>
        <w:t>Compile available information on the processes and information flow in mortality surveillance system (i.e., their processes and goals)</w:t>
      </w:r>
      <w:r>
        <w:rPr>
          <w:rFonts w:cstheme="minorHAnsi"/>
        </w:rPr>
        <w:t xml:space="preserve">. [You can use </w:t>
      </w:r>
      <w:r w:rsidRPr="00462A2E">
        <w:rPr>
          <w:rFonts w:cstheme="minorHAnsi"/>
          <w:i/>
          <w:iCs/>
        </w:rPr>
        <w:t>Form 1.1.2. Mortality information systems</w:t>
      </w:r>
      <w:r>
        <w:rPr>
          <w:rFonts w:cstheme="minorHAnsi"/>
        </w:rPr>
        <w:t>]</w:t>
      </w:r>
    </w:p>
    <w:p w14:paraId="29D324B9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Complete the desk review to map out the current mortality data systems and identify key stakeholders, data flows, and processes.</w:t>
      </w:r>
    </w:p>
    <w:p w14:paraId="2434A1A7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Use consultations with key stakeholders to gather input on stakeholders’ roles, data needs, and challenges in the current system.</w:t>
      </w:r>
    </w:p>
    <w:p w14:paraId="122A5259" w14:textId="77777777" w:rsidR="000C6D12" w:rsidRPr="004A517F" w:rsidRDefault="000C6D12" w:rsidP="000C6D12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  <w:b/>
          <w:bCs/>
        </w:rPr>
        <w:t>Develop a d</w:t>
      </w:r>
      <w:r w:rsidRPr="004A517F">
        <w:rPr>
          <w:rFonts w:cstheme="minorHAnsi"/>
          <w:b/>
          <w:bCs/>
        </w:rPr>
        <w:t>raft Business Process Map (BPM)</w:t>
      </w:r>
      <w:r w:rsidRPr="004A517F">
        <w:rPr>
          <w:rFonts w:cstheme="minorHAnsi"/>
        </w:rPr>
        <w:t>:</w:t>
      </w:r>
    </w:p>
    <w:p w14:paraId="7CA5C92A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Use findings from the desk review and consultations to create a preliminary draft of the BPM.</w:t>
      </w:r>
    </w:p>
    <w:p w14:paraId="7F23503B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Represent the key stakeholders, processes, data flows, and system components using Business Process Model and Notation (BPMN).</w:t>
      </w:r>
    </w:p>
    <w:p w14:paraId="08C9F0EE" w14:textId="77777777" w:rsidR="000C6D12" w:rsidRPr="004A517F" w:rsidRDefault="000C6D12" w:rsidP="000C6D12">
      <w:pPr>
        <w:keepNext/>
        <w:ind w:left="1080"/>
        <w:rPr>
          <w:rFonts w:cstheme="minorHAnsi"/>
        </w:rPr>
      </w:pPr>
      <w:r w:rsidRPr="004A517F">
        <w:rPr>
          <w:rFonts w:cstheme="minorHAnsi"/>
          <w:noProof/>
        </w:rPr>
        <w:drawing>
          <wp:inline distT="0" distB="0" distL="0" distR="0" wp14:anchorId="22557CDE" wp14:editId="44A41129">
            <wp:extent cx="4737100" cy="1845821"/>
            <wp:effectExtent l="19050" t="19050" r="2540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0434" cy="1851016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462C99ED" w14:textId="77777777" w:rsidR="000C6D12" w:rsidRPr="004A517F" w:rsidRDefault="000C6D12" w:rsidP="000C6D12">
      <w:pPr>
        <w:pStyle w:val="Caption"/>
        <w:rPr>
          <w:rFonts w:cstheme="minorHAnsi"/>
          <w:sz w:val="22"/>
          <w:szCs w:val="22"/>
          <w:lang w:val="en-US"/>
        </w:rPr>
      </w:pPr>
      <w:r w:rsidRPr="004A517F">
        <w:rPr>
          <w:rFonts w:cstheme="minorHAnsi"/>
          <w:sz w:val="22"/>
          <w:szCs w:val="22"/>
          <w:lang w:val="en-US"/>
        </w:rPr>
        <w:t xml:space="preserve">Figure </w:t>
      </w:r>
      <w:r w:rsidRPr="004A517F">
        <w:rPr>
          <w:rFonts w:cstheme="minorHAnsi"/>
          <w:sz w:val="22"/>
          <w:szCs w:val="22"/>
        </w:rPr>
        <w:fldChar w:fldCharType="begin"/>
      </w:r>
      <w:r w:rsidRPr="004A517F">
        <w:rPr>
          <w:rFonts w:cstheme="minorHAnsi"/>
          <w:sz w:val="22"/>
          <w:szCs w:val="22"/>
          <w:lang w:val="en-US"/>
        </w:rPr>
        <w:instrText xml:space="preserve"> SEQ Figure \* ARABIC </w:instrText>
      </w:r>
      <w:r w:rsidRPr="004A517F">
        <w:rPr>
          <w:rFonts w:cstheme="minorHAnsi"/>
          <w:sz w:val="22"/>
          <w:szCs w:val="22"/>
        </w:rPr>
        <w:fldChar w:fldCharType="separate"/>
      </w:r>
      <w:r w:rsidRPr="004A517F">
        <w:rPr>
          <w:rFonts w:cstheme="minorHAnsi"/>
          <w:noProof/>
          <w:sz w:val="22"/>
          <w:szCs w:val="22"/>
          <w:lang w:val="en-US"/>
        </w:rPr>
        <w:t>2</w:t>
      </w:r>
      <w:r w:rsidRPr="004A517F">
        <w:rPr>
          <w:rFonts w:cstheme="minorHAnsi"/>
          <w:sz w:val="22"/>
          <w:szCs w:val="22"/>
        </w:rPr>
        <w:fldChar w:fldCharType="end"/>
      </w:r>
      <w:r w:rsidRPr="004A517F">
        <w:rPr>
          <w:rFonts w:cstheme="minorHAnsi"/>
          <w:sz w:val="22"/>
          <w:szCs w:val="22"/>
          <w:lang w:val="en-US"/>
        </w:rPr>
        <w:t xml:space="preserve">. Business Process Modeling Notation (BPMN 2.0). </w:t>
      </w:r>
      <w:hyperlink r:id="rId9" w:history="1">
        <w:r w:rsidRPr="004A517F">
          <w:rPr>
            <w:rStyle w:val="Hyperlink"/>
            <w:rFonts w:cstheme="minorHAnsi"/>
            <w:sz w:val="22"/>
            <w:szCs w:val="22"/>
            <w:lang w:val="en-US"/>
          </w:rPr>
          <w:t>www.bizagi.com</w:t>
        </w:r>
      </w:hyperlink>
      <w:r w:rsidRPr="004A517F">
        <w:rPr>
          <w:rFonts w:cstheme="minorHAnsi"/>
          <w:sz w:val="22"/>
          <w:szCs w:val="22"/>
          <w:lang w:val="en-US"/>
        </w:rPr>
        <w:t xml:space="preserve"> </w:t>
      </w:r>
    </w:p>
    <w:p w14:paraId="3819ED2B" w14:textId="77777777" w:rsidR="000C6D12" w:rsidRPr="004A517F" w:rsidRDefault="000C6D12" w:rsidP="000C6D12">
      <w:pPr>
        <w:pStyle w:val="Caption"/>
        <w:keepNext/>
        <w:rPr>
          <w:rFonts w:cstheme="minorHAnsi"/>
          <w:sz w:val="22"/>
          <w:szCs w:val="22"/>
          <w:lang w:val="en-US"/>
        </w:rPr>
      </w:pPr>
    </w:p>
    <w:p w14:paraId="55AC5CD1" w14:textId="77777777" w:rsidR="000C6D12" w:rsidRPr="004A517F" w:rsidRDefault="000C6D12" w:rsidP="000C6D12">
      <w:pPr>
        <w:pStyle w:val="Caption"/>
        <w:keepNext/>
        <w:rPr>
          <w:rFonts w:cstheme="minorHAnsi"/>
          <w:sz w:val="22"/>
          <w:szCs w:val="22"/>
          <w:lang w:val="en-US"/>
        </w:rPr>
      </w:pPr>
      <w:r w:rsidRPr="004A517F">
        <w:rPr>
          <w:rFonts w:cstheme="minorHAnsi"/>
          <w:sz w:val="22"/>
          <w:szCs w:val="22"/>
          <w:lang w:val="en-US"/>
        </w:rPr>
        <w:t xml:space="preserve">Table </w:t>
      </w:r>
      <w:r w:rsidRPr="004A517F">
        <w:rPr>
          <w:rFonts w:cstheme="minorHAnsi"/>
          <w:sz w:val="22"/>
          <w:szCs w:val="22"/>
        </w:rPr>
        <w:fldChar w:fldCharType="begin"/>
      </w:r>
      <w:r w:rsidRPr="004A517F">
        <w:rPr>
          <w:rFonts w:cstheme="minorHAnsi"/>
          <w:sz w:val="22"/>
          <w:szCs w:val="22"/>
          <w:lang w:val="en-US"/>
        </w:rPr>
        <w:instrText xml:space="preserve"> SEQ Table \* ARABIC </w:instrText>
      </w:r>
      <w:r w:rsidRPr="004A517F">
        <w:rPr>
          <w:rFonts w:cstheme="minorHAnsi"/>
          <w:sz w:val="22"/>
          <w:szCs w:val="22"/>
        </w:rPr>
        <w:fldChar w:fldCharType="separate"/>
      </w:r>
      <w:r w:rsidRPr="004A517F">
        <w:rPr>
          <w:rFonts w:cstheme="minorHAnsi"/>
          <w:noProof/>
          <w:sz w:val="22"/>
          <w:szCs w:val="22"/>
          <w:lang w:val="en-US"/>
        </w:rPr>
        <w:t>3</w:t>
      </w:r>
      <w:r w:rsidRPr="004A517F">
        <w:rPr>
          <w:rFonts w:cstheme="minorHAnsi"/>
          <w:sz w:val="22"/>
          <w:szCs w:val="22"/>
        </w:rPr>
        <w:fldChar w:fldCharType="end"/>
      </w:r>
      <w:r w:rsidRPr="004A517F">
        <w:rPr>
          <w:rFonts w:cstheme="minorHAnsi"/>
          <w:sz w:val="22"/>
          <w:szCs w:val="22"/>
          <w:lang w:val="en-US"/>
        </w:rPr>
        <w:t>. Examples of software applications for  Process mapping</w:t>
      </w:r>
    </w:p>
    <w:tbl>
      <w:tblPr>
        <w:tblStyle w:val="TableGridLight"/>
        <w:tblW w:w="3829" w:type="pct"/>
        <w:jc w:val="center"/>
        <w:tblLook w:val="04A0" w:firstRow="1" w:lastRow="0" w:firstColumn="1" w:lastColumn="0" w:noHBand="0" w:noVBand="1"/>
      </w:tblPr>
      <w:tblGrid>
        <w:gridCol w:w="2348"/>
        <w:gridCol w:w="4812"/>
      </w:tblGrid>
      <w:tr w:rsidR="000C6D12" w:rsidRPr="004A517F" w14:paraId="35E16D39" w14:textId="77777777" w:rsidTr="008522DA">
        <w:trPr>
          <w:trHeight w:val="110"/>
          <w:jc w:val="center"/>
        </w:trPr>
        <w:tc>
          <w:tcPr>
            <w:tcW w:w="1640" w:type="pct"/>
          </w:tcPr>
          <w:p w14:paraId="5071A1BB" w14:textId="77777777" w:rsidR="000C6D12" w:rsidRPr="004A517F" w:rsidRDefault="000C6D12" w:rsidP="008522DA">
            <w:pPr>
              <w:rPr>
                <w:rFonts w:cstheme="minorHAnsi"/>
                <w:b/>
                <w:bCs/>
              </w:rPr>
            </w:pPr>
            <w:r w:rsidRPr="004A517F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360" w:type="pct"/>
          </w:tcPr>
          <w:p w14:paraId="32565AAD" w14:textId="77777777" w:rsidR="000C6D12" w:rsidRPr="004A517F" w:rsidRDefault="000C6D12" w:rsidP="008522DA">
            <w:pPr>
              <w:rPr>
                <w:rFonts w:cstheme="minorHAnsi"/>
                <w:b/>
                <w:bCs/>
              </w:rPr>
            </w:pPr>
            <w:r w:rsidRPr="004A517F">
              <w:rPr>
                <w:rFonts w:cstheme="minorHAnsi"/>
                <w:b/>
                <w:bCs/>
              </w:rPr>
              <w:t>Features</w:t>
            </w:r>
          </w:p>
        </w:tc>
      </w:tr>
      <w:tr w:rsidR="000C6D12" w:rsidRPr="004A517F" w14:paraId="4A522804" w14:textId="77777777" w:rsidTr="008522DA">
        <w:trPr>
          <w:trHeight w:val="161"/>
          <w:jc w:val="center"/>
        </w:trPr>
        <w:tc>
          <w:tcPr>
            <w:tcW w:w="1640" w:type="pct"/>
          </w:tcPr>
          <w:p w14:paraId="2427FD66" w14:textId="77777777" w:rsidR="000C6D12" w:rsidRPr="004A517F" w:rsidRDefault="000C6D12" w:rsidP="008522DA">
            <w:pPr>
              <w:rPr>
                <w:rFonts w:cstheme="minorHAnsi"/>
              </w:rPr>
            </w:pPr>
            <w:r w:rsidRPr="004A517F">
              <w:rPr>
                <w:rFonts w:cstheme="minorHAnsi"/>
              </w:rPr>
              <w:t>Bizagi</w:t>
            </w:r>
          </w:p>
        </w:tc>
        <w:tc>
          <w:tcPr>
            <w:tcW w:w="3360" w:type="pct"/>
          </w:tcPr>
          <w:p w14:paraId="2D30F5CB" w14:textId="77777777" w:rsidR="000C6D12" w:rsidRPr="004A517F" w:rsidRDefault="000C6D12" w:rsidP="008522DA">
            <w:pPr>
              <w:rPr>
                <w:rFonts w:cstheme="minorHAnsi"/>
              </w:rPr>
            </w:pPr>
            <w:r w:rsidRPr="004A517F">
              <w:rPr>
                <w:rFonts w:cstheme="minorHAnsi"/>
              </w:rPr>
              <w:t>Free, user-friendly</w:t>
            </w:r>
          </w:p>
        </w:tc>
      </w:tr>
      <w:tr w:rsidR="000C6D12" w:rsidRPr="004D3DA4" w14:paraId="04EFF9CE" w14:textId="77777777" w:rsidTr="008522DA">
        <w:trPr>
          <w:trHeight w:val="316"/>
          <w:jc w:val="center"/>
        </w:trPr>
        <w:tc>
          <w:tcPr>
            <w:tcW w:w="1640" w:type="pct"/>
          </w:tcPr>
          <w:p w14:paraId="4CD5EEEE" w14:textId="77777777" w:rsidR="000C6D12" w:rsidRPr="004A517F" w:rsidRDefault="000C6D12" w:rsidP="008522DA">
            <w:pPr>
              <w:rPr>
                <w:rFonts w:cstheme="minorHAnsi"/>
              </w:rPr>
            </w:pPr>
            <w:r w:rsidRPr="004A517F">
              <w:rPr>
                <w:rFonts w:cstheme="minorHAnsi"/>
              </w:rPr>
              <w:t>Bonita</w:t>
            </w:r>
          </w:p>
        </w:tc>
        <w:tc>
          <w:tcPr>
            <w:tcW w:w="3360" w:type="pct"/>
          </w:tcPr>
          <w:p w14:paraId="463BF342" w14:textId="77777777" w:rsidR="000C6D12" w:rsidRPr="004A517F" w:rsidRDefault="000C6D12" w:rsidP="008522DA">
            <w:pPr>
              <w:rPr>
                <w:rFonts w:cstheme="minorHAnsi"/>
                <w:lang w:val="en-US"/>
              </w:rPr>
            </w:pPr>
            <w:r w:rsidRPr="004A517F">
              <w:rPr>
                <w:rFonts w:cstheme="minorHAnsi"/>
                <w:lang w:val="en-US"/>
              </w:rPr>
              <w:t>Free, user-friendly, suitable for Mac users</w:t>
            </w:r>
          </w:p>
        </w:tc>
      </w:tr>
      <w:tr w:rsidR="000C6D12" w:rsidRPr="004D3DA4" w14:paraId="52118DE0" w14:textId="77777777" w:rsidTr="008522DA">
        <w:trPr>
          <w:trHeight w:val="322"/>
          <w:jc w:val="center"/>
        </w:trPr>
        <w:tc>
          <w:tcPr>
            <w:tcW w:w="1640" w:type="pct"/>
          </w:tcPr>
          <w:p w14:paraId="054F0A9D" w14:textId="77777777" w:rsidR="000C6D12" w:rsidRPr="004A517F" w:rsidRDefault="000C6D12" w:rsidP="008522DA">
            <w:pPr>
              <w:rPr>
                <w:rFonts w:cstheme="minorHAnsi"/>
              </w:rPr>
            </w:pPr>
            <w:r w:rsidRPr="004A517F">
              <w:rPr>
                <w:rFonts w:cstheme="minorHAnsi"/>
              </w:rPr>
              <w:t>Enterprise Architect</w:t>
            </w:r>
          </w:p>
        </w:tc>
        <w:tc>
          <w:tcPr>
            <w:tcW w:w="3360" w:type="pct"/>
          </w:tcPr>
          <w:p w14:paraId="4456D40B" w14:textId="77777777" w:rsidR="000C6D12" w:rsidRPr="004A517F" w:rsidRDefault="000C6D12" w:rsidP="008522DA">
            <w:pPr>
              <w:rPr>
                <w:rFonts w:cstheme="minorHAnsi"/>
                <w:lang w:val="en-US"/>
              </w:rPr>
            </w:pPr>
            <w:r w:rsidRPr="004A517F">
              <w:rPr>
                <w:rFonts w:cstheme="minorHAnsi"/>
                <w:lang w:val="en-US"/>
              </w:rPr>
              <w:t>Paid software, advanced modeling tools</w:t>
            </w:r>
          </w:p>
        </w:tc>
      </w:tr>
      <w:tr w:rsidR="000C6D12" w:rsidRPr="004D3DA4" w14:paraId="0AD7F9F4" w14:textId="77777777" w:rsidTr="008522DA">
        <w:trPr>
          <w:trHeight w:val="322"/>
          <w:jc w:val="center"/>
        </w:trPr>
        <w:tc>
          <w:tcPr>
            <w:tcW w:w="1640" w:type="pct"/>
          </w:tcPr>
          <w:p w14:paraId="067CA917" w14:textId="77777777" w:rsidR="000C6D12" w:rsidRPr="004A517F" w:rsidRDefault="000C6D12" w:rsidP="008522DA">
            <w:pPr>
              <w:rPr>
                <w:rFonts w:cstheme="minorHAnsi"/>
              </w:rPr>
            </w:pPr>
            <w:r w:rsidRPr="004A517F">
              <w:rPr>
                <w:rFonts w:cstheme="minorHAnsi"/>
              </w:rPr>
              <w:t>Microsoft Visio</w:t>
            </w:r>
          </w:p>
        </w:tc>
        <w:tc>
          <w:tcPr>
            <w:tcW w:w="3360" w:type="pct"/>
          </w:tcPr>
          <w:p w14:paraId="776F7B3E" w14:textId="77777777" w:rsidR="000C6D12" w:rsidRPr="004A517F" w:rsidRDefault="000C6D12" w:rsidP="008522DA">
            <w:pPr>
              <w:rPr>
                <w:rFonts w:cstheme="minorHAnsi"/>
                <w:lang w:val="en-US"/>
              </w:rPr>
            </w:pPr>
            <w:r w:rsidRPr="004A517F">
              <w:rPr>
                <w:rFonts w:cstheme="minorHAnsi"/>
                <w:lang w:val="en-US"/>
              </w:rPr>
              <w:t>Paid software, focused on process mapping</w:t>
            </w:r>
          </w:p>
        </w:tc>
      </w:tr>
    </w:tbl>
    <w:p w14:paraId="1A9CC602" w14:textId="77777777" w:rsidR="000C6D12" w:rsidRPr="004A517F" w:rsidRDefault="000C6D12" w:rsidP="000C6D12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  <w:b/>
          <w:bCs/>
        </w:rPr>
        <w:t>Invite s</w:t>
      </w:r>
      <w:r w:rsidRPr="004A517F">
        <w:rPr>
          <w:rFonts w:cstheme="minorHAnsi"/>
          <w:b/>
          <w:bCs/>
        </w:rPr>
        <w:t>takeholders</w:t>
      </w:r>
      <w:r w:rsidRPr="004A517F">
        <w:rPr>
          <w:rFonts w:cstheme="minorHAnsi"/>
        </w:rPr>
        <w:t>:</w:t>
      </w:r>
    </w:p>
    <w:p w14:paraId="0B64EF54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 xml:space="preserve">Invite relevant stakeholders, ensuring representation from all critical groups (refer to </w:t>
      </w:r>
      <w:r w:rsidRPr="004A517F">
        <w:rPr>
          <w:rFonts w:cstheme="minorHAnsi"/>
          <w:u w:val="single"/>
        </w:rPr>
        <w:t>interest vs power grid</w:t>
      </w:r>
      <w:r w:rsidRPr="004A517F">
        <w:rPr>
          <w:rFonts w:cstheme="minorHAnsi"/>
        </w:rPr>
        <w:t>)</w:t>
      </w:r>
    </w:p>
    <w:p w14:paraId="3A3E30A0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lastRenderedPageBreak/>
        <w:t>Provide stakeholders with the draft BPM and workshop agenda to encourage active participation and preparation.</w:t>
      </w:r>
    </w:p>
    <w:p w14:paraId="7EDC2C0F" w14:textId="77777777" w:rsidR="000C6D12" w:rsidRPr="004A517F" w:rsidRDefault="000C6D12" w:rsidP="000C6D12">
      <w:pPr>
        <w:numPr>
          <w:ilvl w:val="0"/>
          <w:numId w:val="10"/>
        </w:numPr>
        <w:rPr>
          <w:rFonts w:cstheme="minorHAnsi"/>
        </w:rPr>
      </w:pPr>
      <w:r>
        <w:rPr>
          <w:rFonts w:cstheme="minorHAnsi"/>
          <w:b/>
          <w:bCs/>
        </w:rPr>
        <w:t>Set o</w:t>
      </w:r>
      <w:r w:rsidRPr="004A517F">
        <w:rPr>
          <w:rFonts w:cstheme="minorHAnsi"/>
          <w:b/>
          <w:bCs/>
        </w:rPr>
        <w:t>bjectives</w:t>
      </w:r>
      <w:r w:rsidRPr="004A517F">
        <w:rPr>
          <w:rFonts w:cstheme="minorHAnsi"/>
        </w:rPr>
        <w:t>: Clearly define the objectives of the workshop:</w:t>
      </w:r>
    </w:p>
    <w:p w14:paraId="5F9335A8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Validate and refine the draft BPM.</w:t>
      </w:r>
    </w:p>
    <w:p w14:paraId="2D7E51C3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Identify gaps and align on stakeholders’ data needs.</w:t>
      </w:r>
    </w:p>
    <w:p w14:paraId="6213769C" w14:textId="77777777" w:rsidR="000C6D12" w:rsidRPr="004A517F" w:rsidRDefault="000C6D12" w:rsidP="000C6D12">
      <w:pPr>
        <w:numPr>
          <w:ilvl w:val="1"/>
          <w:numId w:val="10"/>
        </w:numPr>
        <w:rPr>
          <w:rFonts w:cstheme="minorHAnsi"/>
        </w:rPr>
      </w:pPr>
      <w:r w:rsidRPr="004A517F">
        <w:rPr>
          <w:rFonts w:cstheme="minorHAnsi"/>
        </w:rPr>
        <w:t>Assess system strengths, weaknesses, and opportunities for SRS integration.</w:t>
      </w:r>
    </w:p>
    <w:p w14:paraId="1FBA3789" w14:textId="77777777" w:rsidR="000C6D12" w:rsidRPr="004A517F" w:rsidRDefault="000C6D12" w:rsidP="000C6D12">
      <w:pPr>
        <w:rPr>
          <w:rFonts w:cstheme="minorHAnsi"/>
        </w:rPr>
      </w:pPr>
    </w:p>
    <w:p w14:paraId="45F135B9" w14:textId="77777777" w:rsidR="000C6D12" w:rsidRPr="004A517F" w:rsidRDefault="000C6D12" w:rsidP="000C6D12">
      <w:pPr>
        <w:rPr>
          <w:rFonts w:cstheme="minorHAnsi"/>
          <w:b/>
          <w:bCs/>
        </w:rPr>
      </w:pPr>
      <w:r w:rsidRPr="004A517F">
        <w:rPr>
          <w:rFonts w:cstheme="minorHAnsi"/>
          <w:b/>
          <w:bCs/>
        </w:rPr>
        <w:t>Step 2: Day 1 – Reviewing the draft BPM</w:t>
      </w:r>
    </w:p>
    <w:p w14:paraId="51A6C177" w14:textId="77777777" w:rsidR="000C6D12" w:rsidRPr="004A517F" w:rsidRDefault="000C6D12" w:rsidP="000C6D12">
      <w:pPr>
        <w:numPr>
          <w:ilvl w:val="0"/>
          <w:numId w:val="11"/>
        </w:numPr>
        <w:rPr>
          <w:rFonts w:cstheme="minorHAnsi"/>
        </w:rPr>
      </w:pPr>
      <w:r w:rsidRPr="004A517F">
        <w:rPr>
          <w:rFonts w:cstheme="minorHAnsi"/>
          <w:b/>
          <w:bCs/>
        </w:rPr>
        <w:t>Introduction and context Setting</w:t>
      </w:r>
      <w:r w:rsidRPr="004A517F">
        <w:rPr>
          <w:rFonts w:cstheme="minorHAnsi"/>
        </w:rPr>
        <w:t>:</w:t>
      </w:r>
    </w:p>
    <w:p w14:paraId="0558C21C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Present an overview of the current mortality surveillance system and the purpose of implementing SRS.</w:t>
      </w:r>
    </w:p>
    <w:p w14:paraId="391B5169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Explain the BPM as a tool to visualize stakeholders, processes, and data flows.</w:t>
      </w:r>
    </w:p>
    <w:p w14:paraId="680F0D8C" w14:textId="77777777" w:rsidR="000C6D12" w:rsidRPr="004A517F" w:rsidRDefault="000C6D12" w:rsidP="000C6D12">
      <w:pPr>
        <w:numPr>
          <w:ilvl w:val="0"/>
          <w:numId w:val="11"/>
        </w:numPr>
        <w:rPr>
          <w:rFonts w:cstheme="minorHAnsi"/>
        </w:rPr>
      </w:pPr>
      <w:r w:rsidRPr="004A517F">
        <w:rPr>
          <w:rFonts w:cstheme="minorHAnsi"/>
          <w:b/>
          <w:bCs/>
        </w:rPr>
        <w:t>Review the draft BPM</w:t>
      </w:r>
      <w:r w:rsidRPr="004A517F">
        <w:rPr>
          <w:rFonts w:cstheme="minorHAnsi"/>
        </w:rPr>
        <w:t>:</w:t>
      </w:r>
    </w:p>
    <w:p w14:paraId="24879CFC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Walk stakeholders through the draft BPM, highlighting key components (stakeholders, data flow, governance processes, etc.).</w:t>
      </w:r>
    </w:p>
    <w:p w14:paraId="019E4352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Facilitate discussions to validate the accuracy of the map:</w:t>
      </w:r>
    </w:p>
    <w:p w14:paraId="2F89571D" w14:textId="77777777" w:rsidR="000C6D12" w:rsidRPr="004A517F" w:rsidRDefault="000C6D12" w:rsidP="000C6D12">
      <w:pPr>
        <w:numPr>
          <w:ilvl w:val="2"/>
          <w:numId w:val="11"/>
        </w:numPr>
        <w:rPr>
          <w:rFonts w:cstheme="minorHAnsi"/>
        </w:rPr>
      </w:pPr>
      <w:r w:rsidRPr="004A517F">
        <w:rPr>
          <w:rFonts w:cstheme="minorHAnsi"/>
        </w:rPr>
        <w:t>Are all key stakeholders included?</w:t>
      </w:r>
    </w:p>
    <w:p w14:paraId="42DFC176" w14:textId="77777777" w:rsidR="000C6D12" w:rsidRPr="004A517F" w:rsidRDefault="000C6D12" w:rsidP="000C6D12">
      <w:pPr>
        <w:numPr>
          <w:ilvl w:val="2"/>
          <w:numId w:val="11"/>
        </w:numPr>
        <w:rPr>
          <w:rFonts w:cstheme="minorHAnsi"/>
        </w:rPr>
      </w:pPr>
      <w:r w:rsidRPr="004A517F">
        <w:rPr>
          <w:rFonts w:cstheme="minorHAnsi"/>
        </w:rPr>
        <w:t>Does the BPM reflect the actual data flow and processes?</w:t>
      </w:r>
    </w:p>
    <w:p w14:paraId="1D0DAD9D" w14:textId="77777777" w:rsidR="000C6D12" w:rsidRPr="004A517F" w:rsidRDefault="000C6D12" w:rsidP="000C6D12">
      <w:pPr>
        <w:numPr>
          <w:ilvl w:val="0"/>
          <w:numId w:val="11"/>
        </w:numPr>
        <w:rPr>
          <w:rFonts w:cstheme="minorHAnsi"/>
        </w:rPr>
      </w:pPr>
      <w:r w:rsidRPr="004A517F">
        <w:rPr>
          <w:rFonts w:cstheme="minorHAnsi"/>
          <w:b/>
          <w:bCs/>
        </w:rPr>
        <w:t>Refine the BPM</w:t>
      </w:r>
      <w:r w:rsidRPr="004A517F">
        <w:rPr>
          <w:rFonts w:cstheme="minorHAnsi"/>
        </w:rPr>
        <w:t>:</w:t>
      </w:r>
    </w:p>
    <w:p w14:paraId="30CA24D2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Collect feedback on missing elements, inaccuracies, or misrepresentations.</w:t>
      </w:r>
    </w:p>
    <w:p w14:paraId="55F35C63" w14:textId="77777777" w:rsidR="000C6D12" w:rsidRPr="004A517F" w:rsidRDefault="000C6D12" w:rsidP="000C6D12">
      <w:pPr>
        <w:numPr>
          <w:ilvl w:val="1"/>
          <w:numId w:val="11"/>
        </w:numPr>
        <w:rPr>
          <w:rFonts w:cstheme="minorHAnsi"/>
        </w:rPr>
      </w:pPr>
      <w:r w:rsidRPr="004A517F">
        <w:rPr>
          <w:rFonts w:cstheme="minorHAnsi"/>
        </w:rPr>
        <w:t>Update the BPM in real-time during the workshop, involving stakeholders in the revision process.</w:t>
      </w:r>
    </w:p>
    <w:p w14:paraId="742C2278" w14:textId="77777777" w:rsidR="000C6D12" w:rsidRPr="004A517F" w:rsidRDefault="000C6D12" w:rsidP="000C6D12">
      <w:pPr>
        <w:rPr>
          <w:rFonts w:cstheme="minorHAnsi"/>
          <w:b/>
          <w:bCs/>
        </w:rPr>
      </w:pPr>
      <w:r w:rsidRPr="004A517F">
        <w:rPr>
          <w:rFonts w:cstheme="minorHAnsi"/>
          <w:b/>
          <w:bCs/>
        </w:rPr>
        <w:t>Step 3: Day 2 – Identifying Gaps and Needs</w:t>
      </w:r>
    </w:p>
    <w:p w14:paraId="5C3353FF" w14:textId="77777777" w:rsidR="000C6D12" w:rsidRPr="004A517F" w:rsidRDefault="000C6D12" w:rsidP="000C6D12">
      <w:pPr>
        <w:numPr>
          <w:ilvl w:val="0"/>
          <w:numId w:val="12"/>
        </w:numPr>
        <w:rPr>
          <w:rFonts w:cstheme="minorHAnsi"/>
        </w:rPr>
      </w:pPr>
      <w:r w:rsidRPr="004A517F">
        <w:rPr>
          <w:rFonts w:cstheme="minorHAnsi"/>
          <w:b/>
          <w:bCs/>
        </w:rPr>
        <w:t xml:space="preserve">Facilitate </w:t>
      </w:r>
      <w:r w:rsidRPr="00462A2E">
        <w:rPr>
          <w:rFonts w:cstheme="minorHAnsi"/>
          <w:b/>
          <w:bCs/>
          <w:i/>
          <w:iCs/>
        </w:rPr>
        <w:t>Gap Analysis</w:t>
      </w:r>
      <w:r w:rsidRPr="004A517F">
        <w:rPr>
          <w:rFonts w:cstheme="minorHAnsi"/>
        </w:rPr>
        <w:t>:</w:t>
      </w:r>
    </w:p>
    <w:p w14:paraId="382A47F6" w14:textId="77777777" w:rsidR="000C6D12" w:rsidRPr="004A517F" w:rsidRDefault="000C6D12" w:rsidP="000C6D12">
      <w:pPr>
        <w:numPr>
          <w:ilvl w:val="1"/>
          <w:numId w:val="12"/>
        </w:numPr>
        <w:rPr>
          <w:rFonts w:cstheme="minorHAnsi"/>
        </w:rPr>
      </w:pPr>
      <w:r w:rsidRPr="004A517F">
        <w:rPr>
          <w:rFonts w:cstheme="minorHAnsi"/>
        </w:rPr>
        <w:t>Discuss stakeholders’ current data needs vs. what is available in the existing system:</w:t>
      </w:r>
    </w:p>
    <w:p w14:paraId="4917788A" w14:textId="77777777" w:rsidR="000C6D12" w:rsidRPr="004A517F" w:rsidRDefault="000C6D12" w:rsidP="000C6D12">
      <w:pPr>
        <w:numPr>
          <w:ilvl w:val="2"/>
          <w:numId w:val="12"/>
        </w:numPr>
        <w:rPr>
          <w:rFonts w:cstheme="minorHAnsi"/>
        </w:rPr>
      </w:pPr>
      <w:r w:rsidRPr="004A517F">
        <w:rPr>
          <w:rFonts w:cstheme="minorHAnsi"/>
        </w:rPr>
        <w:t>What data is missing or insufficient?</w:t>
      </w:r>
    </w:p>
    <w:p w14:paraId="24782D9C" w14:textId="77777777" w:rsidR="000C6D12" w:rsidRPr="004A517F" w:rsidRDefault="000C6D12" w:rsidP="000C6D12">
      <w:pPr>
        <w:numPr>
          <w:ilvl w:val="2"/>
          <w:numId w:val="12"/>
        </w:numPr>
        <w:rPr>
          <w:rFonts w:cstheme="minorHAnsi"/>
        </w:rPr>
      </w:pPr>
      <w:r w:rsidRPr="004A517F">
        <w:rPr>
          <w:rFonts w:cstheme="minorHAnsi"/>
        </w:rPr>
        <w:t>Are there gaps in coverage, accessibility, or quality?</w:t>
      </w:r>
    </w:p>
    <w:p w14:paraId="317A8D98" w14:textId="77777777" w:rsidR="000C6D12" w:rsidRPr="004A517F" w:rsidRDefault="000C6D12" w:rsidP="000C6D12">
      <w:pPr>
        <w:numPr>
          <w:ilvl w:val="1"/>
          <w:numId w:val="12"/>
        </w:numPr>
        <w:rPr>
          <w:rFonts w:cstheme="minorHAnsi"/>
        </w:rPr>
      </w:pPr>
      <w:r w:rsidRPr="004A517F">
        <w:rPr>
          <w:rFonts w:cstheme="minorHAnsi"/>
        </w:rPr>
        <w:t>Explore system weaknesses, such as bottlenecks, duplication of efforts, or lack of coordination.</w:t>
      </w:r>
    </w:p>
    <w:p w14:paraId="4596C47A" w14:textId="77777777" w:rsidR="000C6D12" w:rsidRPr="004A517F" w:rsidRDefault="000C6D12" w:rsidP="000C6D12">
      <w:pPr>
        <w:numPr>
          <w:ilvl w:val="0"/>
          <w:numId w:val="12"/>
        </w:numPr>
        <w:rPr>
          <w:rFonts w:cstheme="minorHAnsi"/>
        </w:rPr>
      </w:pPr>
      <w:r w:rsidRPr="004A517F">
        <w:rPr>
          <w:rFonts w:cstheme="minorHAnsi"/>
          <w:b/>
          <w:bCs/>
        </w:rPr>
        <w:t>Assess Strengths and Opportunities</w:t>
      </w:r>
      <w:r w:rsidRPr="004A517F">
        <w:rPr>
          <w:rFonts w:cstheme="minorHAnsi"/>
        </w:rPr>
        <w:t>:</w:t>
      </w:r>
    </w:p>
    <w:p w14:paraId="43FC685E" w14:textId="77777777" w:rsidR="000C6D12" w:rsidRPr="004A517F" w:rsidRDefault="000C6D12" w:rsidP="000C6D12">
      <w:pPr>
        <w:numPr>
          <w:ilvl w:val="1"/>
          <w:numId w:val="12"/>
        </w:numPr>
        <w:rPr>
          <w:rFonts w:cstheme="minorHAnsi"/>
        </w:rPr>
      </w:pPr>
      <w:r w:rsidRPr="004A517F">
        <w:rPr>
          <w:rFonts w:cstheme="minorHAnsi"/>
        </w:rPr>
        <w:t>Identify strengths in the current system that can be leveraged (e.g., existing digital tools, governance structures).</w:t>
      </w:r>
    </w:p>
    <w:p w14:paraId="453CB524" w14:textId="77777777" w:rsidR="000C6D12" w:rsidRPr="004A517F" w:rsidRDefault="000C6D12" w:rsidP="000C6D12">
      <w:pPr>
        <w:numPr>
          <w:ilvl w:val="1"/>
          <w:numId w:val="12"/>
        </w:numPr>
        <w:rPr>
          <w:rFonts w:cstheme="minorHAnsi"/>
        </w:rPr>
      </w:pPr>
      <w:r w:rsidRPr="004A517F">
        <w:rPr>
          <w:rFonts w:cstheme="minorHAnsi"/>
        </w:rPr>
        <w:lastRenderedPageBreak/>
        <w:t xml:space="preserve">Highlight opportunities for integration and synergy between existing systems </w:t>
      </w:r>
      <w:r>
        <w:rPr>
          <w:rFonts w:cstheme="minorHAnsi"/>
        </w:rPr>
        <w:t>with focus on</w:t>
      </w:r>
      <w:r w:rsidRPr="004A517F">
        <w:rPr>
          <w:rFonts w:cstheme="minorHAnsi"/>
        </w:rPr>
        <w:t xml:space="preserve"> SRS implementation.</w:t>
      </w:r>
    </w:p>
    <w:p w14:paraId="44FDFB7F" w14:textId="77777777" w:rsidR="000C6D12" w:rsidRPr="004A517F" w:rsidRDefault="000C6D12" w:rsidP="000C6D12">
      <w:pPr>
        <w:rPr>
          <w:rFonts w:cstheme="minorHAnsi"/>
        </w:rPr>
      </w:pPr>
    </w:p>
    <w:p w14:paraId="5EA613AC" w14:textId="77777777" w:rsidR="000C6D12" w:rsidRPr="004A517F" w:rsidRDefault="000C6D12" w:rsidP="000C6D12">
      <w:pPr>
        <w:rPr>
          <w:rFonts w:cstheme="minorHAnsi"/>
          <w:b/>
          <w:bCs/>
        </w:rPr>
      </w:pPr>
      <w:r w:rsidRPr="004A517F">
        <w:rPr>
          <w:rFonts w:cstheme="minorHAnsi"/>
          <w:b/>
          <w:bCs/>
        </w:rPr>
        <w:t>Step 4: Day 3 – Co-Creating solutions and strategies for improvement</w:t>
      </w:r>
    </w:p>
    <w:p w14:paraId="244D93D7" w14:textId="77777777" w:rsidR="000C6D12" w:rsidRPr="004A517F" w:rsidRDefault="000C6D12" w:rsidP="000C6D12">
      <w:pPr>
        <w:numPr>
          <w:ilvl w:val="0"/>
          <w:numId w:val="13"/>
        </w:numPr>
        <w:rPr>
          <w:rFonts w:cstheme="minorHAnsi"/>
        </w:rPr>
      </w:pPr>
      <w:r w:rsidRPr="004A517F">
        <w:rPr>
          <w:rFonts w:cstheme="minorHAnsi"/>
          <w:b/>
          <w:bCs/>
        </w:rPr>
        <w:t>Explore SRS Integration</w:t>
      </w:r>
      <w:r w:rsidRPr="004A517F">
        <w:rPr>
          <w:rFonts w:cstheme="minorHAnsi"/>
        </w:rPr>
        <w:t>:</w:t>
      </w:r>
    </w:p>
    <w:p w14:paraId="4F2D573A" w14:textId="77777777" w:rsidR="000C6D12" w:rsidRPr="004A517F" w:rsidRDefault="000C6D12" w:rsidP="000C6D12">
      <w:pPr>
        <w:numPr>
          <w:ilvl w:val="1"/>
          <w:numId w:val="13"/>
        </w:numPr>
        <w:rPr>
          <w:rFonts w:cstheme="minorHAnsi"/>
        </w:rPr>
      </w:pPr>
      <w:r w:rsidRPr="004A517F">
        <w:rPr>
          <w:rFonts w:cstheme="minorHAnsi"/>
        </w:rPr>
        <w:t>Facilitate discussions on how SRS can address identified gaps and improve the current system.</w:t>
      </w:r>
    </w:p>
    <w:p w14:paraId="197827C9" w14:textId="77777777" w:rsidR="000C6D12" w:rsidRPr="004A517F" w:rsidRDefault="000C6D12" w:rsidP="000C6D12">
      <w:pPr>
        <w:numPr>
          <w:ilvl w:val="1"/>
          <w:numId w:val="13"/>
        </w:numPr>
        <w:rPr>
          <w:rFonts w:cstheme="minorHAnsi"/>
        </w:rPr>
      </w:pPr>
      <w:r w:rsidRPr="004A517F">
        <w:rPr>
          <w:rFonts w:cstheme="minorHAnsi"/>
        </w:rPr>
        <w:t>Use the BPM to illustrate where and how SRS components can fit into the existing data flow and processes.</w:t>
      </w:r>
    </w:p>
    <w:p w14:paraId="06F10ECD" w14:textId="0DCF1554" w:rsidR="000C6D12" w:rsidRPr="00A03B87" w:rsidRDefault="000C6D12" w:rsidP="00A03B87">
      <w:pPr>
        <w:numPr>
          <w:ilvl w:val="0"/>
          <w:numId w:val="13"/>
        </w:numPr>
        <w:rPr>
          <w:rFonts w:cstheme="minorHAnsi"/>
        </w:rPr>
      </w:pPr>
      <w:r>
        <w:rPr>
          <w:rFonts w:cstheme="minorHAnsi"/>
          <w:b/>
          <w:bCs/>
        </w:rPr>
        <w:t>Co-d</w:t>
      </w:r>
      <w:r w:rsidRPr="004A517F">
        <w:rPr>
          <w:rFonts w:cstheme="minorHAnsi"/>
          <w:b/>
          <w:bCs/>
        </w:rPr>
        <w:t>esign Improvement Strategies</w:t>
      </w:r>
      <w:r w:rsidRPr="004A517F">
        <w:rPr>
          <w:rFonts w:cstheme="minorHAnsi"/>
        </w:rPr>
        <w:t>: Brainstorm and prioritize strategies to improve the mortality surveillance system.</w:t>
      </w:r>
    </w:p>
    <w:p w14:paraId="52FB8232" w14:textId="77777777" w:rsidR="00F95D73" w:rsidRDefault="00F95D73" w:rsidP="0084665E"/>
    <w:sectPr w:rsidR="00F95D7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2AA6" w14:textId="77777777" w:rsidR="006502CA" w:rsidRDefault="006502CA" w:rsidP="00D25E2C">
      <w:pPr>
        <w:spacing w:after="0" w:line="240" w:lineRule="auto"/>
      </w:pPr>
      <w:r>
        <w:separator/>
      </w:r>
    </w:p>
  </w:endnote>
  <w:endnote w:type="continuationSeparator" w:id="0">
    <w:p w14:paraId="62B7D134" w14:textId="77777777" w:rsidR="006502CA" w:rsidRDefault="006502CA" w:rsidP="00D25E2C">
      <w:pPr>
        <w:spacing w:after="0" w:line="240" w:lineRule="auto"/>
      </w:pPr>
      <w:r>
        <w:continuationSeparator/>
      </w:r>
    </w:p>
  </w:endnote>
  <w:endnote w:type="continuationNotice" w:id="1">
    <w:p w14:paraId="2A49F178" w14:textId="77777777" w:rsidR="006502CA" w:rsidRDefault="00650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43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BB0B9" w14:textId="03EFB981" w:rsidR="00260617" w:rsidRDefault="002606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09DCE" w14:textId="77777777" w:rsidR="005F7AC0" w:rsidRDefault="005F7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F6D3" w14:textId="77777777" w:rsidR="006502CA" w:rsidRDefault="006502CA" w:rsidP="00D25E2C">
      <w:pPr>
        <w:spacing w:after="0" w:line="240" w:lineRule="auto"/>
      </w:pPr>
      <w:r>
        <w:separator/>
      </w:r>
    </w:p>
  </w:footnote>
  <w:footnote w:type="continuationSeparator" w:id="0">
    <w:p w14:paraId="12E81FBB" w14:textId="77777777" w:rsidR="006502CA" w:rsidRDefault="006502CA" w:rsidP="00D25E2C">
      <w:pPr>
        <w:spacing w:after="0" w:line="240" w:lineRule="auto"/>
      </w:pPr>
      <w:r>
        <w:continuationSeparator/>
      </w:r>
    </w:p>
  </w:footnote>
  <w:footnote w:type="continuationNotice" w:id="1">
    <w:p w14:paraId="5D0273FF" w14:textId="77777777" w:rsidR="006502CA" w:rsidRDefault="00650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279A7" w14:textId="54C71577" w:rsidR="00E555FC" w:rsidRDefault="003C5A5E">
    <w:pPr>
      <w:pStyle w:val="Header"/>
    </w:pP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7D227F97" wp14:editId="453138CD">
          <wp:simplePos x="0" y="0"/>
          <wp:positionH relativeFrom="margin">
            <wp:posOffset>-266700</wp:posOffset>
          </wp:positionH>
          <wp:positionV relativeFrom="paragraph">
            <wp:posOffset>-356235</wp:posOffset>
          </wp:positionV>
          <wp:extent cx="1600200" cy="76327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6C1">
      <w:rPr>
        <w:rFonts w:cstheme="minorHAnsi"/>
        <w:b/>
        <w:bCs/>
        <w:noProof/>
      </w:rPr>
      <w:drawing>
        <wp:anchor distT="0" distB="0" distL="114300" distR="114300" simplePos="0" relativeHeight="251661312" behindDoc="0" locked="0" layoutInCell="1" allowOverlap="1" wp14:anchorId="185675E4" wp14:editId="7F92794D">
          <wp:simplePos x="0" y="0"/>
          <wp:positionH relativeFrom="margin">
            <wp:posOffset>2604770</wp:posOffset>
          </wp:positionH>
          <wp:positionV relativeFrom="paragraph">
            <wp:posOffset>-161925</wp:posOffset>
          </wp:positionV>
          <wp:extent cx="894715" cy="568960"/>
          <wp:effectExtent l="0" t="0" r="635" b="254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29D2B14" wp14:editId="4D427DAF">
          <wp:simplePos x="0" y="0"/>
          <wp:positionH relativeFrom="margin">
            <wp:posOffset>5129212</wp:posOffset>
          </wp:positionH>
          <wp:positionV relativeFrom="paragraph">
            <wp:posOffset>-228600</wp:posOffset>
          </wp:positionV>
          <wp:extent cx="1170305" cy="680720"/>
          <wp:effectExtent l="0" t="0" r="0" b="5080"/>
          <wp:wrapSquare wrapText="bothSides"/>
          <wp:docPr id="2053195234" name="Picture 33" descr="A red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195234" name="Picture 33" descr="A red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7030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F94"/>
    <w:multiLevelType w:val="multilevel"/>
    <w:tmpl w:val="51A6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D298F"/>
    <w:multiLevelType w:val="multilevel"/>
    <w:tmpl w:val="FEFC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33D88"/>
    <w:multiLevelType w:val="hybridMultilevel"/>
    <w:tmpl w:val="1BEE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F3103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F7115"/>
    <w:multiLevelType w:val="hybridMultilevel"/>
    <w:tmpl w:val="D27A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305B0"/>
    <w:multiLevelType w:val="hybridMultilevel"/>
    <w:tmpl w:val="A8E2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0055"/>
    <w:multiLevelType w:val="hybridMultilevel"/>
    <w:tmpl w:val="F03606B2"/>
    <w:lvl w:ilvl="0" w:tplc="249015DE">
      <w:start w:val="1"/>
      <w:numFmt w:val="decimal"/>
      <w:lvlText w:val="%1."/>
      <w:lvlJc w:val="left"/>
      <w:pPr>
        <w:ind w:left="1440" w:hanging="360"/>
      </w:pPr>
    </w:lvl>
    <w:lvl w:ilvl="1" w:tplc="2A94BC12">
      <w:start w:val="1"/>
      <w:numFmt w:val="decimal"/>
      <w:lvlText w:val="%2."/>
      <w:lvlJc w:val="left"/>
      <w:pPr>
        <w:ind w:left="1440" w:hanging="360"/>
      </w:pPr>
    </w:lvl>
    <w:lvl w:ilvl="2" w:tplc="A1E6644A">
      <w:start w:val="1"/>
      <w:numFmt w:val="decimal"/>
      <w:lvlText w:val="%3."/>
      <w:lvlJc w:val="left"/>
      <w:pPr>
        <w:ind w:left="1440" w:hanging="360"/>
      </w:pPr>
    </w:lvl>
    <w:lvl w:ilvl="3" w:tplc="028E547E">
      <w:start w:val="1"/>
      <w:numFmt w:val="decimal"/>
      <w:lvlText w:val="%4."/>
      <w:lvlJc w:val="left"/>
      <w:pPr>
        <w:ind w:left="1440" w:hanging="360"/>
      </w:pPr>
    </w:lvl>
    <w:lvl w:ilvl="4" w:tplc="D6200748">
      <w:start w:val="1"/>
      <w:numFmt w:val="decimal"/>
      <w:lvlText w:val="%5."/>
      <w:lvlJc w:val="left"/>
      <w:pPr>
        <w:ind w:left="1440" w:hanging="360"/>
      </w:pPr>
    </w:lvl>
    <w:lvl w:ilvl="5" w:tplc="B3B0D690">
      <w:start w:val="1"/>
      <w:numFmt w:val="decimal"/>
      <w:lvlText w:val="%6."/>
      <w:lvlJc w:val="left"/>
      <w:pPr>
        <w:ind w:left="1440" w:hanging="360"/>
      </w:pPr>
    </w:lvl>
    <w:lvl w:ilvl="6" w:tplc="D86C5E8E">
      <w:start w:val="1"/>
      <w:numFmt w:val="decimal"/>
      <w:lvlText w:val="%7."/>
      <w:lvlJc w:val="left"/>
      <w:pPr>
        <w:ind w:left="1440" w:hanging="360"/>
      </w:pPr>
    </w:lvl>
    <w:lvl w:ilvl="7" w:tplc="06844CD8">
      <w:start w:val="1"/>
      <w:numFmt w:val="decimal"/>
      <w:lvlText w:val="%8."/>
      <w:lvlJc w:val="left"/>
      <w:pPr>
        <w:ind w:left="1440" w:hanging="360"/>
      </w:pPr>
    </w:lvl>
    <w:lvl w:ilvl="8" w:tplc="5992AA84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46D93E21"/>
    <w:multiLevelType w:val="hybridMultilevel"/>
    <w:tmpl w:val="7598B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D3D96"/>
    <w:multiLevelType w:val="multilevel"/>
    <w:tmpl w:val="AE3A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85462"/>
    <w:multiLevelType w:val="multilevel"/>
    <w:tmpl w:val="153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465C8"/>
    <w:multiLevelType w:val="hybridMultilevel"/>
    <w:tmpl w:val="E2AE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020BC"/>
    <w:multiLevelType w:val="multilevel"/>
    <w:tmpl w:val="E81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A6CC8"/>
    <w:multiLevelType w:val="multilevel"/>
    <w:tmpl w:val="2512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E21A4"/>
    <w:multiLevelType w:val="hybridMultilevel"/>
    <w:tmpl w:val="3D88F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9E42A9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00B23"/>
    <w:multiLevelType w:val="multilevel"/>
    <w:tmpl w:val="033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1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NzczNjEwNbc0NjVW0lEKTi0uzszPAykwrwUAKpS56iwAAAA="/>
  </w:docVars>
  <w:rsids>
    <w:rsidRoot w:val="000205D2"/>
    <w:rsid w:val="00001FB7"/>
    <w:rsid w:val="000205D2"/>
    <w:rsid w:val="000272A9"/>
    <w:rsid w:val="000407C1"/>
    <w:rsid w:val="000433AE"/>
    <w:rsid w:val="00065BF7"/>
    <w:rsid w:val="00067FA3"/>
    <w:rsid w:val="000815C3"/>
    <w:rsid w:val="00082462"/>
    <w:rsid w:val="00087B9A"/>
    <w:rsid w:val="00093D34"/>
    <w:rsid w:val="000B6982"/>
    <w:rsid w:val="000C238A"/>
    <w:rsid w:val="000C256B"/>
    <w:rsid w:val="000C29D4"/>
    <w:rsid w:val="000C6D12"/>
    <w:rsid w:val="000E7651"/>
    <w:rsid w:val="00155D45"/>
    <w:rsid w:val="00164195"/>
    <w:rsid w:val="00173284"/>
    <w:rsid w:val="00190478"/>
    <w:rsid w:val="001B2E50"/>
    <w:rsid w:val="001E6C9B"/>
    <w:rsid w:val="001F5EA0"/>
    <w:rsid w:val="00205055"/>
    <w:rsid w:val="00214924"/>
    <w:rsid w:val="00260617"/>
    <w:rsid w:val="00262545"/>
    <w:rsid w:val="002677C3"/>
    <w:rsid w:val="00274E37"/>
    <w:rsid w:val="00277868"/>
    <w:rsid w:val="002B74F0"/>
    <w:rsid w:val="002D2FC4"/>
    <w:rsid w:val="00305EE1"/>
    <w:rsid w:val="0033559C"/>
    <w:rsid w:val="00371779"/>
    <w:rsid w:val="00374134"/>
    <w:rsid w:val="00375A64"/>
    <w:rsid w:val="00381B31"/>
    <w:rsid w:val="00383ED9"/>
    <w:rsid w:val="0038512F"/>
    <w:rsid w:val="0039776F"/>
    <w:rsid w:val="003A2F1E"/>
    <w:rsid w:val="003A48F4"/>
    <w:rsid w:val="003C567E"/>
    <w:rsid w:val="003C5A5E"/>
    <w:rsid w:val="003D69D3"/>
    <w:rsid w:val="003E2017"/>
    <w:rsid w:val="003E373A"/>
    <w:rsid w:val="00410BD0"/>
    <w:rsid w:val="0041427C"/>
    <w:rsid w:val="0042239E"/>
    <w:rsid w:val="00424BB1"/>
    <w:rsid w:val="00430F4B"/>
    <w:rsid w:val="00484482"/>
    <w:rsid w:val="004A1B68"/>
    <w:rsid w:val="004A4132"/>
    <w:rsid w:val="004B0ECF"/>
    <w:rsid w:val="004C560B"/>
    <w:rsid w:val="004E02F5"/>
    <w:rsid w:val="0050363C"/>
    <w:rsid w:val="00503B44"/>
    <w:rsid w:val="005070BB"/>
    <w:rsid w:val="00513564"/>
    <w:rsid w:val="00524EA7"/>
    <w:rsid w:val="00532B1B"/>
    <w:rsid w:val="0053546D"/>
    <w:rsid w:val="00562312"/>
    <w:rsid w:val="0056651A"/>
    <w:rsid w:val="00566616"/>
    <w:rsid w:val="00592413"/>
    <w:rsid w:val="005961CB"/>
    <w:rsid w:val="005E7FDC"/>
    <w:rsid w:val="005F7AC0"/>
    <w:rsid w:val="006139F2"/>
    <w:rsid w:val="006203BD"/>
    <w:rsid w:val="006300F4"/>
    <w:rsid w:val="00642A89"/>
    <w:rsid w:val="00646017"/>
    <w:rsid w:val="006502CA"/>
    <w:rsid w:val="006610BC"/>
    <w:rsid w:val="00673AE6"/>
    <w:rsid w:val="00694C89"/>
    <w:rsid w:val="006A7BCA"/>
    <w:rsid w:val="006B18D2"/>
    <w:rsid w:val="006B25AD"/>
    <w:rsid w:val="006B6D20"/>
    <w:rsid w:val="006D2A4E"/>
    <w:rsid w:val="006F4312"/>
    <w:rsid w:val="00713B4F"/>
    <w:rsid w:val="0074516D"/>
    <w:rsid w:val="00750D66"/>
    <w:rsid w:val="007543BD"/>
    <w:rsid w:val="007761DC"/>
    <w:rsid w:val="007857B9"/>
    <w:rsid w:val="007947AB"/>
    <w:rsid w:val="00795A58"/>
    <w:rsid w:val="007A4FC8"/>
    <w:rsid w:val="007B00CC"/>
    <w:rsid w:val="007B6D37"/>
    <w:rsid w:val="007C188B"/>
    <w:rsid w:val="00802BE5"/>
    <w:rsid w:val="00804E8D"/>
    <w:rsid w:val="00824AA9"/>
    <w:rsid w:val="0083060D"/>
    <w:rsid w:val="00831915"/>
    <w:rsid w:val="00831CCE"/>
    <w:rsid w:val="0084665E"/>
    <w:rsid w:val="00861363"/>
    <w:rsid w:val="00867D11"/>
    <w:rsid w:val="00870E98"/>
    <w:rsid w:val="008807DF"/>
    <w:rsid w:val="008948BF"/>
    <w:rsid w:val="008B172D"/>
    <w:rsid w:val="008E24BE"/>
    <w:rsid w:val="008F36CC"/>
    <w:rsid w:val="00902779"/>
    <w:rsid w:val="009078FD"/>
    <w:rsid w:val="0092611F"/>
    <w:rsid w:val="009270DA"/>
    <w:rsid w:val="009404B9"/>
    <w:rsid w:val="00963147"/>
    <w:rsid w:val="00964BA9"/>
    <w:rsid w:val="00970D1E"/>
    <w:rsid w:val="009800FC"/>
    <w:rsid w:val="009825F6"/>
    <w:rsid w:val="009854A3"/>
    <w:rsid w:val="009A6527"/>
    <w:rsid w:val="009C0F3C"/>
    <w:rsid w:val="009D722E"/>
    <w:rsid w:val="009E719D"/>
    <w:rsid w:val="00A03B87"/>
    <w:rsid w:val="00A06E2E"/>
    <w:rsid w:val="00A11156"/>
    <w:rsid w:val="00A1585E"/>
    <w:rsid w:val="00A246A1"/>
    <w:rsid w:val="00A2580B"/>
    <w:rsid w:val="00A25833"/>
    <w:rsid w:val="00A3270C"/>
    <w:rsid w:val="00AA6CE2"/>
    <w:rsid w:val="00AC000F"/>
    <w:rsid w:val="00AD4DFB"/>
    <w:rsid w:val="00B01E03"/>
    <w:rsid w:val="00B02412"/>
    <w:rsid w:val="00B32DB0"/>
    <w:rsid w:val="00B33100"/>
    <w:rsid w:val="00B51BA5"/>
    <w:rsid w:val="00B60895"/>
    <w:rsid w:val="00B6559C"/>
    <w:rsid w:val="00B756BD"/>
    <w:rsid w:val="00B8710B"/>
    <w:rsid w:val="00B96541"/>
    <w:rsid w:val="00BC0F23"/>
    <w:rsid w:val="00BD345A"/>
    <w:rsid w:val="00BF051E"/>
    <w:rsid w:val="00C07CDD"/>
    <w:rsid w:val="00C11F4C"/>
    <w:rsid w:val="00C45B56"/>
    <w:rsid w:val="00C55098"/>
    <w:rsid w:val="00C75076"/>
    <w:rsid w:val="00C77E08"/>
    <w:rsid w:val="00C815D8"/>
    <w:rsid w:val="00C90F2D"/>
    <w:rsid w:val="00C92F80"/>
    <w:rsid w:val="00CA6D50"/>
    <w:rsid w:val="00CE1F32"/>
    <w:rsid w:val="00CE2EAC"/>
    <w:rsid w:val="00CE3E98"/>
    <w:rsid w:val="00D25E2C"/>
    <w:rsid w:val="00D43B9E"/>
    <w:rsid w:val="00D47C28"/>
    <w:rsid w:val="00D51717"/>
    <w:rsid w:val="00D80156"/>
    <w:rsid w:val="00D81310"/>
    <w:rsid w:val="00D8232D"/>
    <w:rsid w:val="00D94170"/>
    <w:rsid w:val="00D9680E"/>
    <w:rsid w:val="00DA1160"/>
    <w:rsid w:val="00DC0A03"/>
    <w:rsid w:val="00DC0D5A"/>
    <w:rsid w:val="00E01D94"/>
    <w:rsid w:val="00E36CE6"/>
    <w:rsid w:val="00E446F8"/>
    <w:rsid w:val="00E5530D"/>
    <w:rsid w:val="00E555FC"/>
    <w:rsid w:val="00E74663"/>
    <w:rsid w:val="00E80ABA"/>
    <w:rsid w:val="00E84611"/>
    <w:rsid w:val="00E91D86"/>
    <w:rsid w:val="00EB0164"/>
    <w:rsid w:val="00EB4FCB"/>
    <w:rsid w:val="00EB66A6"/>
    <w:rsid w:val="00ED1283"/>
    <w:rsid w:val="00ED27EB"/>
    <w:rsid w:val="00EE7D99"/>
    <w:rsid w:val="00F13014"/>
    <w:rsid w:val="00F21240"/>
    <w:rsid w:val="00F21DF3"/>
    <w:rsid w:val="00F24F75"/>
    <w:rsid w:val="00F27EF4"/>
    <w:rsid w:val="00F46E91"/>
    <w:rsid w:val="00F57DE5"/>
    <w:rsid w:val="00F603BA"/>
    <w:rsid w:val="00F95D73"/>
    <w:rsid w:val="00F97F5D"/>
    <w:rsid w:val="00FA5C25"/>
    <w:rsid w:val="00FF41BE"/>
    <w:rsid w:val="132C70BE"/>
    <w:rsid w:val="154B110F"/>
    <w:rsid w:val="1B9926EC"/>
    <w:rsid w:val="1C098260"/>
    <w:rsid w:val="25F2FBE3"/>
    <w:rsid w:val="2F615214"/>
    <w:rsid w:val="303A42AA"/>
    <w:rsid w:val="3C594304"/>
    <w:rsid w:val="41171B9D"/>
    <w:rsid w:val="42D5295A"/>
    <w:rsid w:val="44CB7DB7"/>
    <w:rsid w:val="483CFAA1"/>
    <w:rsid w:val="48BE18E0"/>
    <w:rsid w:val="49EFC3F1"/>
    <w:rsid w:val="697FF001"/>
    <w:rsid w:val="72B06645"/>
    <w:rsid w:val="755960CB"/>
    <w:rsid w:val="7C2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0BDB2"/>
  <w15:chartTrackingRefBased/>
  <w15:docId w15:val="{4DBC186F-0871-4B93-A6E5-F97C5B9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2C"/>
  </w:style>
  <w:style w:type="paragraph" w:styleId="Footer">
    <w:name w:val="footer"/>
    <w:basedOn w:val="Normal"/>
    <w:link w:val="FooterChar"/>
    <w:uiPriority w:val="99"/>
    <w:unhideWhenUsed/>
    <w:rsid w:val="00D25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2C"/>
  </w:style>
  <w:style w:type="table" w:styleId="TableGrid">
    <w:name w:val="Table Grid"/>
    <w:basedOn w:val="TableNormal"/>
    <w:uiPriority w:val="39"/>
    <w:rsid w:val="005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3100"/>
    <w:pPr>
      <w:spacing w:after="0" w:line="240" w:lineRule="auto"/>
    </w:pPr>
  </w:style>
  <w:style w:type="character" w:customStyle="1" w:styleId="cf01">
    <w:name w:val="cf01"/>
    <w:basedOn w:val="DefaultParagraphFont"/>
    <w:rsid w:val="00970D1E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4E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EA7"/>
    <w:rPr>
      <w:vertAlign w:val="superscript"/>
    </w:rPr>
  </w:style>
  <w:style w:type="paragraph" w:customStyle="1" w:styleId="pf0">
    <w:name w:val="pf0"/>
    <w:basedOn w:val="Normal"/>
    <w:rsid w:val="00AD4DF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02BE5"/>
    <w:pPr>
      <w:widowControl w:val="0"/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7FD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F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24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C6D12"/>
    <w:pPr>
      <w:spacing w:after="200" w:line="240" w:lineRule="auto"/>
    </w:pPr>
    <w:rPr>
      <w:i/>
      <w:iCs/>
      <w:color w:val="0E2841" w:themeColor="text2"/>
      <w:kern w:val="0"/>
      <w:sz w:val="18"/>
      <w:szCs w:val="18"/>
      <w:lang w:val="de-CH"/>
      <w14:ligatures w14:val="none"/>
    </w:rPr>
  </w:style>
  <w:style w:type="table" w:styleId="TableGridLight">
    <w:name w:val="Grid Table Light"/>
    <w:basedOn w:val="TableNormal"/>
    <w:uiPriority w:val="40"/>
    <w:rsid w:val="000C6D12"/>
    <w:pPr>
      <w:spacing w:after="0" w:line="240" w:lineRule="auto"/>
    </w:pPr>
    <w:rPr>
      <w:kern w:val="0"/>
      <w:lang w:val="de-CH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0C6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zagi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58F4-2A78-4C99-B310-0BC96BF5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Agbessi Amouzou</dc:creator>
  <cp:keywords/>
  <dc:description/>
  <cp:lastModifiedBy>Maryam Tavakkoli</cp:lastModifiedBy>
  <cp:revision>3</cp:revision>
  <dcterms:created xsi:type="dcterms:W3CDTF">2025-01-31T14:41:00Z</dcterms:created>
  <dcterms:modified xsi:type="dcterms:W3CDTF">2025-01-31T14:41:00Z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2024-12-04T17:42:27Z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034d271c-6919-4f31-98cd-a53bd7644bd9</vt:lpwstr>
  </property>
  <property fmtid="{D5CDD505-2E9C-101B-9397-08002B2CF9AE}" pid="8" name="MSIP_Label_8af03ff0-41c5-4c41-b55e-fabb8fae94be_ContentBits">
    <vt:lpwstr>0</vt:lpwstr>
  </property>
</Properties>
</file>